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43579" w14:textId="77777777" w:rsidR="00BC466E" w:rsidRPr="00B869CB" w:rsidRDefault="00BC466E" w:rsidP="00BC466E">
      <w:pPr>
        <w:pStyle w:val="Titelbovenpagina"/>
        <w:rPr>
          <w:sz w:val="48"/>
          <w:szCs w:val="48"/>
        </w:rPr>
      </w:pPr>
      <w:bookmarkStart w:id="0" w:name="_Hlk30420247"/>
      <w:bookmarkEnd w:id="0"/>
      <w:r>
        <w:rPr>
          <w:sz w:val="48"/>
          <w:szCs w:val="48"/>
        </w:rPr>
        <w:t>D</w:t>
      </w:r>
      <w:r w:rsidRPr="00B869CB">
        <w:rPr>
          <w:sz w:val="48"/>
          <w:szCs w:val="48"/>
        </w:rPr>
        <w:t>i</w:t>
      </w:r>
      <w:r>
        <w:rPr>
          <w:sz w:val="48"/>
          <w:szCs w:val="48"/>
        </w:rPr>
        <w:t>agnostiek EMS; nieuwe ontwikkelingen</w:t>
      </w:r>
    </w:p>
    <w:p w14:paraId="60143C7F" w14:textId="77777777" w:rsidR="00BC466E" w:rsidRDefault="00BC466E" w:rsidP="00BC466E"/>
    <w:p w14:paraId="3DE1B792" w14:textId="77777777" w:rsidR="000A2D8D" w:rsidRPr="005E7BD4" w:rsidRDefault="000A2D8D" w:rsidP="000A2D8D">
      <w:pPr>
        <w:rPr>
          <w:sz w:val="20"/>
        </w:rPr>
      </w:pPr>
      <w:r w:rsidRPr="005E7BD4">
        <w:rPr>
          <w:sz w:val="20"/>
        </w:rPr>
        <w:t>Bij het Equine Metabool Syndroom (EMS) is sprake van:</w:t>
      </w:r>
    </w:p>
    <w:p w14:paraId="0F7D1AA5" w14:textId="77777777" w:rsidR="000A2D8D" w:rsidRPr="005E7BD4" w:rsidRDefault="000A2D8D" w:rsidP="000A2D8D">
      <w:pPr>
        <w:pStyle w:val="Opsomming"/>
        <w:numPr>
          <w:ilvl w:val="0"/>
          <w:numId w:val="0"/>
        </w:numPr>
        <w:ind w:left="720"/>
        <w:rPr>
          <w:sz w:val="20"/>
          <w:szCs w:val="20"/>
        </w:rPr>
      </w:pPr>
    </w:p>
    <w:p w14:paraId="174C2566" w14:textId="6B67FDB6" w:rsidR="000A2D8D" w:rsidRPr="005E7BD4" w:rsidRDefault="000A2D8D" w:rsidP="000A2D8D">
      <w:pPr>
        <w:pStyle w:val="Opsomming"/>
        <w:numPr>
          <w:ilvl w:val="0"/>
          <w:numId w:val="0"/>
        </w:numPr>
        <w:ind w:left="720"/>
        <w:rPr>
          <w:sz w:val="20"/>
          <w:szCs w:val="20"/>
        </w:rPr>
      </w:pPr>
      <w:r w:rsidRPr="005E7BD4">
        <w:rPr>
          <w:sz w:val="20"/>
          <w:szCs w:val="20"/>
        </w:rPr>
        <w:t>1. Een verstoorde insulinehuishouding (Insuline resistentie of beter: Insuline Dysregulatie = ID)</w:t>
      </w:r>
    </w:p>
    <w:p w14:paraId="5F4366DC" w14:textId="77777777" w:rsidR="000A2D8D" w:rsidRPr="005E7BD4" w:rsidRDefault="000A2D8D" w:rsidP="000A2D8D">
      <w:pPr>
        <w:pStyle w:val="Opsomming"/>
        <w:numPr>
          <w:ilvl w:val="0"/>
          <w:numId w:val="0"/>
        </w:numPr>
        <w:ind w:left="720"/>
        <w:rPr>
          <w:sz w:val="20"/>
          <w:szCs w:val="20"/>
        </w:rPr>
      </w:pPr>
      <w:r w:rsidRPr="005E7BD4">
        <w:rPr>
          <w:sz w:val="20"/>
          <w:szCs w:val="20"/>
        </w:rPr>
        <w:t>2. Abnormaal verdeelde vetopslag</w:t>
      </w:r>
    </w:p>
    <w:p w14:paraId="37CDF797" w14:textId="77777777" w:rsidR="000A2D8D" w:rsidRPr="005E7BD4" w:rsidRDefault="000A2D8D" w:rsidP="000A2D8D">
      <w:pPr>
        <w:pStyle w:val="Opsomming"/>
        <w:numPr>
          <w:ilvl w:val="0"/>
          <w:numId w:val="0"/>
        </w:numPr>
        <w:ind w:left="720"/>
        <w:rPr>
          <w:sz w:val="20"/>
          <w:szCs w:val="20"/>
        </w:rPr>
      </w:pPr>
      <w:r w:rsidRPr="005E7BD4">
        <w:rPr>
          <w:sz w:val="20"/>
          <w:szCs w:val="20"/>
        </w:rPr>
        <w:t>3. Een verhoogd risico op hoefbevangenheid</w:t>
      </w:r>
    </w:p>
    <w:p w14:paraId="73A02462" w14:textId="77777777" w:rsidR="000A2D8D" w:rsidRPr="005E7BD4" w:rsidRDefault="000A2D8D" w:rsidP="000A2D8D">
      <w:pPr>
        <w:rPr>
          <w:sz w:val="20"/>
        </w:rPr>
      </w:pPr>
    </w:p>
    <w:p w14:paraId="61A0BD35" w14:textId="5FDF6D08" w:rsidR="000A2D8D" w:rsidRPr="005E7BD4" w:rsidRDefault="000A2D8D" w:rsidP="000A2D8D">
      <w:pPr>
        <w:rPr>
          <w:sz w:val="20"/>
        </w:rPr>
      </w:pPr>
      <w:r w:rsidRPr="005E7BD4">
        <w:rPr>
          <w:noProof/>
          <w:sz w:val="20"/>
        </w:rPr>
        <w:drawing>
          <wp:anchor distT="0" distB="0" distL="114300" distR="114300" simplePos="0" relativeHeight="251658240" behindDoc="0" locked="0" layoutInCell="1" allowOverlap="1" wp14:anchorId="50BDDA79" wp14:editId="0143A918">
            <wp:simplePos x="0" y="0"/>
            <wp:positionH relativeFrom="margin">
              <wp:posOffset>5628005</wp:posOffset>
            </wp:positionH>
            <wp:positionV relativeFrom="paragraph">
              <wp:posOffset>391795</wp:posOffset>
            </wp:positionV>
            <wp:extent cx="797560" cy="2195195"/>
            <wp:effectExtent l="0" t="0" r="254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85" t="1499" r="35382" b="3147"/>
                    <a:stretch/>
                  </pic:blipFill>
                  <pic:spPr bwMode="auto">
                    <a:xfrm>
                      <a:off x="0" y="0"/>
                      <a:ext cx="797560"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BD4">
        <w:rPr>
          <w:sz w:val="20"/>
        </w:rPr>
        <w:t>EMS vindt zijn oorsprong in een combinatie van erfelijke aanleg met factoren uit de omgeving (voeding en management). Vroegtijdig signaleren van EMS en diagnostiek van een verstoorde insulinehuishouding is voor paarden van groot belang om complicaties zoals hoefbevangenheid te voorkomen.</w:t>
      </w:r>
    </w:p>
    <w:p w14:paraId="6E8792F6" w14:textId="77777777" w:rsidR="000A2D8D" w:rsidRPr="005E7BD4" w:rsidRDefault="000A2D8D" w:rsidP="000A2D8D">
      <w:pPr>
        <w:rPr>
          <w:sz w:val="20"/>
        </w:rPr>
      </w:pPr>
    </w:p>
    <w:p w14:paraId="5766C96B" w14:textId="2D5D5B8A" w:rsidR="000A2D8D" w:rsidRPr="005E7BD4" w:rsidRDefault="000A2D8D" w:rsidP="000A2D8D">
      <w:pPr>
        <w:rPr>
          <w:sz w:val="20"/>
        </w:rPr>
      </w:pPr>
      <w:r w:rsidRPr="005E7BD4">
        <w:rPr>
          <w:sz w:val="20"/>
        </w:rPr>
        <w:t>In 2018 heeft de internationale Equine Endocrinology Group (EEG) een update gepubliceerd met aanbevelingen op het gebied van diagnostiek en management van EMS. Daarnaast is bij GD recent een eigen onderzoek afgerond in een grote groep (privé gehouden) paarden. Op basis hiervan heeft GD, naast het EMS pakket dat al jaren gebruikt wordt als makkelijk toe te passen eerste screening voor in de praktijk, het OST pakket (11937; NaF</w:t>
      </w:r>
      <w:r w:rsidR="00AD286A">
        <w:rPr>
          <w:sz w:val="20"/>
        </w:rPr>
        <w:t xml:space="preserve"> </w:t>
      </w:r>
      <w:r w:rsidRPr="005E7BD4">
        <w:rPr>
          <w:sz w:val="20"/>
        </w:rPr>
        <w:t>+</w:t>
      </w:r>
      <w:r w:rsidR="00AD286A">
        <w:rPr>
          <w:sz w:val="20"/>
        </w:rPr>
        <w:t xml:space="preserve"> </w:t>
      </w:r>
      <w:r w:rsidRPr="005E7BD4">
        <w:rPr>
          <w:sz w:val="20"/>
        </w:rPr>
        <w:t xml:space="preserve">heparine) in het aanbod opgenomen. </w:t>
      </w:r>
    </w:p>
    <w:p w14:paraId="3ABD7B16" w14:textId="6C6A530E" w:rsidR="000A2D8D" w:rsidRPr="005E7BD4" w:rsidRDefault="000A2D8D" w:rsidP="000A2D8D">
      <w:pPr>
        <w:rPr>
          <w:sz w:val="20"/>
        </w:rPr>
      </w:pPr>
    </w:p>
    <w:p w14:paraId="621DD91B" w14:textId="6A98FBB3" w:rsidR="000A2D8D" w:rsidRPr="005E7BD4" w:rsidRDefault="000A2D8D" w:rsidP="000A2D8D">
      <w:pPr>
        <w:rPr>
          <w:sz w:val="20"/>
        </w:rPr>
      </w:pPr>
      <w:r w:rsidRPr="005E7BD4">
        <w:rPr>
          <w:sz w:val="20"/>
        </w:rPr>
        <w:t xml:space="preserve">Paarden met een duidelijk verhoogde basale insulinewaarde (en eventueel glucosewaarde) in de uitslag van het EMS pakket, hebben met grote zekerheid insuline dysregulatie. De OST test echter is weliswaar bewerkelijker, maar ook gevoeliger voor het aantonen van insuline dysregulatie dan het meten van de basale insuline concentratie. De OST is een dynamische test waarbij de insulinerespons op een orale dosis koolhydraten (in dit geval KARO light syrup) wordt gemeten. Dit bootst een natuurlijk voorkomend verloop van insulinerespons zoals die optreedt na het eten van (veel) krachtvoer of voedzaam gras na. </w:t>
      </w:r>
      <w:r w:rsidR="005E7BD4">
        <w:rPr>
          <w:sz w:val="20"/>
        </w:rPr>
        <w:t xml:space="preserve">  </w:t>
      </w:r>
      <w:r w:rsidRPr="005E7BD4">
        <w:rPr>
          <w:sz w:val="20"/>
        </w:rPr>
        <w:t>De glucose bepaling in het OST pakket dient ter controle of het paard de siroop daadwerkelijk binnen gekregen èn opgenomen heeft.</w:t>
      </w:r>
    </w:p>
    <w:p w14:paraId="2E1ED6D2" w14:textId="77777777" w:rsidR="000A2D8D" w:rsidRPr="005E7BD4" w:rsidRDefault="000A2D8D" w:rsidP="000A2D8D">
      <w:pPr>
        <w:rPr>
          <w:sz w:val="20"/>
        </w:rPr>
      </w:pPr>
    </w:p>
    <w:p w14:paraId="33072E1A" w14:textId="1A6577F9" w:rsidR="000A2D8D" w:rsidRPr="005E7BD4" w:rsidRDefault="000A2D8D" w:rsidP="000A2D8D">
      <w:pPr>
        <w:rPr>
          <w:sz w:val="20"/>
        </w:rPr>
      </w:pPr>
      <w:r w:rsidRPr="005E7BD4">
        <w:rPr>
          <w:sz w:val="20"/>
        </w:rPr>
        <w:t xml:space="preserve">Het OST pakket is beschikbaar via </w:t>
      </w:r>
      <w:hyperlink r:id="rId9" w:history="1">
        <w:r w:rsidRPr="005E7BD4">
          <w:rPr>
            <w:rStyle w:val="Hyperlink"/>
            <w:sz w:val="20"/>
          </w:rPr>
          <w:t>inzendformulier</w:t>
        </w:r>
      </w:hyperlink>
      <w:r w:rsidRPr="005E7BD4">
        <w:rPr>
          <w:sz w:val="20"/>
        </w:rPr>
        <w:t xml:space="preserve"> op de website, of via digitaal inschrijven: product 11937; NaF + heparine) Dit pakket bevat een enkelvoudige bepaling van insuline en glucose voor een voordeliger tarief dan de losse bepalingen. </w:t>
      </w:r>
      <w:r w:rsidR="005E7BD4">
        <w:rPr>
          <w:sz w:val="20"/>
        </w:rPr>
        <w:t xml:space="preserve">  </w:t>
      </w:r>
      <w:r w:rsidRPr="005E7BD4">
        <w:rPr>
          <w:sz w:val="20"/>
        </w:rPr>
        <w:t xml:space="preserve">De benodigde KARO light syrup (VDGEB089) is te bestellen in de </w:t>
      </w:r>
      <w:hyperlink r:id="rId10" w:history="1">
        <w:r w:rsidRPr="005E7BD4">
          <w:rPr>
            <w:rStyle w:val="Hyperlink"/>
            <w:sz w:val="20"/>
          </w:rPr>
          <w:t>GD webshop</w:t>
        </w:r>
      </w:hyperlink>
      <w:r w:rsidRPr="005E7BD4">
        <w:rPr>
          <w:sz w:val="20"/>
        </w:rPr>
        <w:t xml:space="preserve">. </w:t>
      </w:r>
    </w:p>
    <w:p w14:paraId="35805D29" w14:textId="77777777" w:rsidR="000A2D8D" w:rsidRPr="005E7BD4" w:rsidRDefault="000A2D8D" w:rsidP="000A2D8D">
      <w:pPr>
        <w:rPr>
          <w:sz w:val="20"/>
        </w:rPr>
      </w:pPr>
    </w:p>
    <w:p w14:paraId="488730A1" w14:textId="1EA28341" w:rsidR="005E7BD4" w:rsidRPr="005E7BD4" w:rsidRDefault="003A6F64" w:rsidP="000A2D8D">
      <w:pPr>
        <w:pStyle w:val="Subkopzwart"/>
        <w:rPr>
          <w:sz w:val="20"/>
        </w:rPr>
      </w:pPr>
      <w:r w:rsidRPr="005E7BD4">
        <w:rPr>
          <w:sz w:val="20"/>
        </w:rPr>
        <w:t xml:space="preserve">Voor achtergrondinformatie of toelichting verwijzen wij u naar: </w:t>
      </w:r>
    </w:p>
    <w:p w14:paraId="794C19C9" w14:textId="544A2B88" w:rsidR="003A6F64" w:rsidRPr="005E7BD4" w:rsidRDefault="00AA0F58" w:rsidP="000A2D8D">
      <w:pPr>
        <w:pStyle w:val="Subkopzwart"/>
        <w:rPr>
          <w:sz w:val="20"/>
        </w:rPr>
      </w:pPr>
      <w:hyperlink r:id="rId11" w:history="1">
        <w:r w:rsidR="005E7BD4" w:rsidRPr="005E7BD4">
          <w:rPr>
            <w:rStyle w:val="Hyperlink"/>
            <w:sz w:val="20"/>
          </w:rPr>
          <w:t>www.gddiergezondheid.nl/EMS</w:t>
        </w:r>
      </w:hyperlink>
      <w:r w:rsidR="003A6F64" w:rsidRPr="005E7BD4">
        <w:rPr>
          <w:sz w:val="20"/>
        </w:rPr>
        <w:t xml:space="preserve">  of telefonisch: 0900-1770 optie 5 (paard)</w:t>
      </w:r>
      <w:r w:rsidR="007C626A" w:rsidRPr="005E7BD4">
        <w:rPr>
          <w:noProof/>
          <w:sz w:val="20"/>
        </w:rPr>
        <w:t xml:space="preserve"> </w:t>
      </w:r>
      <w:r w:rsidR="007C626A" w:rsidRPr="005E7BD4">
        <w:rPr>
          <w:sz w:val="20"/>
        </w:rPr>
        <w:br/>
      </w:r>
    </w:p>
    <w:p w14:paraId="13D163AC" w14:textId="3C74DEF7" w:rsidR="0092347C" w:rsidRPr="007C626A" w:rsidRDefault="005E7BD4" w:rsidP="0092347C">
      <w:pPr>
        <w:rPr>
          <w:sz w:val="22"/>
          <w:szCs w:val="22"/>
        </w:rPr>
      </w:pPr>
      <w:r w:rsidRPr="005E7BD4">
        <w:rPr>
          <w:noProof/>
          <w:sz w:val="20"/>
        </w:rPr>
        <w:drawing>
          <wp:anchor distT="0" distB="0" distL="114300" distR="114300" simplePos="0" relativeHeight="251660288" behindDoc="0" locked="0" layoutInCell="1" allowOverlap="1" wp14:anchorId="42AB288D" wp14:editId="4DF39C0A">
            <wp:simplePos x="0" y="0"/>
            <wp:positionH relativeFrom="margin">
              <wp:posOffset>0</wp:posOffset>
            </wp:positionH>
            <wp:positionV relativeFrom="paragraph">
              <wp:posOffset>72390</wp:posOffset>
            </wp:positionV>
            <wp:extent cx="3492500" cy="27336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3860037.jpeg"/>
                    <pic:cNvPicPr/>
                  </pic:nvPicPr>
                  <pic:blipFill rotWithShape="1">
                    <a:blip r:embed="rId12" cstate="print">
                      <a:extLst>
                        <a:ext uri="{28A0092B-C50C-407E-A947-70E740481C1C}">
                          <a14:useLocalDpi xmlns:a14="http://schemas.microsoft.com/office/drawing/2010/main" val="0"/>
                        </a:ext>
                      </a:extLst>
                    </a:blip>
                    <a:srcRect l="33390" t="26623" r="6304" b="26162"/>
                    <a:stretch/>
                  </pic:blipFill>
                  <pic:spPr bwMode="auto">
                    <a:xfrm>
                      <a:off x="0" y="0"/>
                      <a:ext cx="3492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47C" w:rsidRPr="007C626A">
        <w:rPr>
          <w:sz w:val="22"/>
          <w:szCs w:val="22"/>
        </w:rPr>
        <w:t xml:space="preserve">   </w:t>
      </w:r>
    </w:p>
    <w:p w14:paraId="62E979F3" w14:textId="3740FC6D" w:rsidR="003A6F64" w:rsidRDefault="003A6F64" w:rsidP="003A6F64">
      <w:pPr>
        <w:pStyle w:val="Normaalweb"/>
        <w:rPr>
          <w:color w:val="000000"/>
          <w:sz w:val="24"/>
          <w:szCs w:val="24"/>
        </w:rPr>
      </w:pPr>
    </w:p>
    <w:p w14:paraId="3D4665D8" w14:textId="02A31324" w:rsidR="005A3757" w:rsidRPr="0092347C" w:rsidRDefault="005A3757" w:rsidP="00D154DE">
      <w:pPr>
        <w:pStyle w:val="Normaalweb"/>
        <w:rPr>
          <w:sz w:val="20"/>
        </w:rPr>
      </w:pPr>
      <w:bookmarkStart w:id="1" w:name="_GoBack"/>
      <w:bookmarkEnd w:id="1"/>
    </w:p>
    <w:sectPr w:rsidR="005A3757" w:rsidRPr="0092347C" w:rsidSect="00BC7F47">
      <w:headerReference w:type="default" r:id="rId13"/>
      <w:headerReference w:type="first" r:id="rId14"/>
      <w:pgSz w:w="11900" w:h="16840"/>
      <w:pgMar w:top="2268" w:right="851" w:bottom="1418" w:left="851" w:header="709" w:footer="709"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82B64" w14:textId="77777777" w:rsidR="00224529" w:rsidRDefault="00224529" w:rsidP="00BC6539">
      <w:r>
        <w:separator/>
      </w:r>
    </w:p>
  </w:endnote>
  <w:endnote w:type="continuationSeparator" w:id="0">
    <w:p w14:paraId="4EF02AF2" w14:textId="77777777" w:rsidR="00224529" w:rsidRDefault="00224529" w:rsidP="00BC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TCOfficinaSans LT Book">
    <w:panose1 w:val="02000506040000020003"/>
    <w:charset w:val="00"/>
    <w:family w:val="auto"/>
    <w:pitch w:val="variable"/>
    <w:sig w:usb0="800000A7" w:usb1="0000004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fficinaSans-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1A956" w14:textId="77777777" w:rsidR="00224529" w:rsidRDefault="00224529" w:rsidP="00BC6539">
      <w:r>
        <w:separator/>
      </w:r>
    </w:p>
  </w:footnote>
  <w:footnote w:type="continuationSeparator" w:id="0">
    <w:p w14:paraId="100E9182" w14:textId="77777777" w:rsidR="00224529" w:rsidRDefault="00224529" w:rsidP="00BC6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F5C1C" w14:textId="77777777" w:rsidR="000B332E" w:rsidRDefault="00BC466E" w:rsidP="00BC6539">
    <w:pPr>
      <w:pStyle w:val="Koptekst"/>
    </w:pPr>
    <w:r>
      <w:rPr>
        <w:noProof/>
      </w:rPr>
      <w:drawing>
        <wp:anchor distT="0" distB="0" distL="114300" distR="114300" simplePos="0" relativeHeight="251660288" behindDoc="1" locked="0" layoutInCell="1" allowOverlap="1" wp14:anchorId="51359F5E" wp14:editId="112FBD7B">
          <wp:simplePos x="0" y="0"/>
          <wp:positionH relativeFrom="margin">
            <wp:posOffset>-549910</wp:posOffset>
          </wp:positionH>
          <wp:positionV relativeFrom="margin">
            <wp:posOffset>-1449705</wp:posOffset>
          </wp:positionV>
          <wp:extent cx="7571740" cy="10718800"/>
          <wp:effectExtent l="0" t="0" r="0" b="6350"/>
          <wp:wrapNone/>
          <wp:docPr id="3" name="Afbeelding 3" descr="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1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67AE" w14:textId="77777777" w:rsidR="000B332E" w:rsidRDefault="00BC466E" w:rsidP="00BC6539">
    <w:pPr>
      <w:pStyle w:val="Koptekst"/>
    </w:pPr>
    <w:r>
      <w:rPr>
        <w:noProof/>
      </w:rPr>
      <w:drawing>
        <wp:anchor distT="0" distB="0" distL="114300" distR="114300" simplePos="0" relativeHeight="251662336" behindDoc="1" locked="0" layoutInCell="1" allowOverlap="1" wp14:anchorId="6F84D379" wp14:editId="55B1C736">
          <wp:simplePos x="0" y="0"/>
          <wp:positionH relativeFrom="margin">
            <wp:posOffset>-559435</wp:posOffset>
          </wp:positionH>
          <wp:positionV relativeFrom="margin">
            <wp:posOffset>-1459230</wp:posOffset>
          </wp:positionV>
          <wp:extent cx="7591425" cy="10738485"/>
          <wp:effectExtent l="0" t="0" r="9525" b="5715"/>
          <wp:wrapNone/>
          <wp:docPr id="2" name="Afbeelding 2" descr="briefpapier Royal GD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papier Royal GD_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84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7810"/>
    <w:multiLevelType w:val="hybridMultilevel"/>
    <w:tmpl w:val="A04CF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879BE"/>
    <w:multiLevelType w:val="hybridMultilevel"/>
    <w:tmpl w:val="81E6C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85C20"/>
    <w:multiLevelType w:val="hybridMultilevel"/>
    <w:tmpl w:val="DDF82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74A44"/>
    <w:multiLevelType w:val="hybridMultilevel"/>
    <w:tmpl w:val="1B8A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52420"/>
    <w:multiLevelType w:val="hybridMultilevel"/>
    <w:tmpl w:val="9B26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449"/>
    <w:multiLevelType w:val="hybridMultilevel"/>
    <w:tmpl w:val="CE48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06722E"/>
    <w:multiLevelType w:val="hybridMultilevel"/>
    <w:tmpl w:val="5D563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776ED7"/>
    <w:multiLevelType w:val="hybridMultilevel"/>
    <w:tmpl w:val="F98AC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94450"/>
    <w:multiLevelType w:val="hybridMultilevel"/>
    <w:tmpl w:val="5344C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14C3A"/>
    <w:multiLevelType w:val="hybridMultilevel"/>
    <w:tmpl w:val="0E0E9A8E"/>
    <w:lvl w:ilvl="0" w:tplc="AFEC74FE">
      <w:start w:val="1"/>
      <w:numFmt w:val="decimal"/>
      <w:lvlText w:val="%1."/>
      <w:lvlJc w:val="left"/>
      <w:pPr>
        <w:tabs>
          <w:tab w:val="num" w:pos="720"/>
        </w:tabs>
        <w:ind w:left="720" w:hanging="360"/>
      </w:pPr>
    </w:lvl>
    <w:lvl w:ilvl="1" w:tplc="B4E074B8" w:tentative="1">
      <w:start w:val="1"/>
      <w:numFmt w:val="decimal"/>
      <w:lvlText w:val="%2."/>
      <w:lvlJc w:val="left"/>
      <w:pPr>
        <w:tabs>
          <w:tab w:val="num" w:pos="1440"/>
        </w:tabs>
        <w:ind w:left="1440" w:hanging="360"/>
      </w:pPr>
    </w:lvl>
    <w:lvl w:ilvl="2" w:tplc="2FFC34D2" w:tentative="1">
      <w:start w:val="1"/>
      <w:numFmt w:val="decimal"/>
      <w:lvlText w:val="%3."/>
      <w:lvlJc w:val="left"/>
      <w:pPr>
        <w:tabs>
          <w:tab w:val="num" w:pos="2160"/>
        </w:tabs>
        <w:ind w:left="2160" w:hanging="360"/>
      </w:pPr>
    </w:lvl>
    <w:lvl w:ilvl="3" w:tplc="C792E65C" w:tentative="1">
      <w:start w:val="1"/>
      <w:numFmt w:val="decimal"/>
      <w:lvlText w:val="%4."/>
      <w:lvlJc w:val="left"/>
      <w:pPr>
        <w:tabs>
          <w:tab w:val="num" w:pos="2880"/>
        </w:tabs>
        <w:ind w:left="2880" w:hanging="360"/>
      </w:pPr>
    </w:lvl>
    <w:lvl w:ilvl="4" w:tplc="F05A6A92" w:tentative="1">
      <w:start w:val="1"/>
      <w:numFmt w:val="decimal"/>
      <w:lvlText w:val="%5."/>
      <w:lvlJc w:val="left"/>
      <w:pPr>
        <w:tabs>
          <w:tab w:val="num" w:pos="3600"/>
        </w:tabs>
        <w:ind w:left="3600" w:hanging="360"/>
      </w:pPr>
    </w:lvl>
    <w:lvl w:ilvl="5" w:tplc="E3667270" w:tentative="1">
      <w:start w:val="1"/>
      <w:numFmt w:val="decimal"/>
      <w:lvlText w:val="%6."/>
      <w:lvlJc w:val="left"/>
      <w:pPr>
        <w:tabs>
          <w:tab w:val="num" w:pos="4320"/>
        </w:tabs>
        <w:ind w:left="4320" w:hanging="360"/>
      </w:pPr>
    </w:lvl>
    <w:lvl w:ilvl="6" w:tplc="8DBAC388" w:tentative="1">
      <w:start w:val="1"/>
      <w:numFmt w:val="decimal"/>
      <w:lvlText w:val="%7."/>
      <w:lvlJc w:val="left"/>
      <w:pPr>
        <w:tabs>
          <w:tab w:val="num" w:pos="5040"/>
        </w:tabs>
        <w:ind w:left="5040" w:hanging="360"/>
      </w:pPr>
    </w:lvl>
    <w:lvl w:ilvl="7" w:tplc="DFE6107C" w:tentative="1">
      <w:start w:val="1"/>
      <w:numFmt w:val="decimal"/>
      <w:lvlText w:val="%8."/>
      <w:lvlJc w:val="left"/>
      <w:pPr>
        <w:tabs>
          <w:tab w:val="num" w:pos="5760"/>
        </w:tabs>
        <w:ind w:left="5760" w:hanging="360"/>
      </w:pPr>
    </w:lvl>
    <w:lvl w:ilvl="8" w:tplc="A3AC6C2A" w:tentative="1">
      <w:start w:val="1"/>
      <w:numFmt w:val="decimal"/>
      <w:lvlText w:val="%9."/>
      <w:lvlJc w:val="left"/>
      <w:pPr>
        <w:tabs>
          <w:tab w:val="num" w:pos="6480"/>
        </w:tabs>
        <w:ind w:left="6480" w:hanging="360"/>
      </w:pPr>
    </w:lvl>
  </w:abstractNum>
  <w:abstractNum w:abstractNumId="10" w15:restartNumberingAfterBreak="0">
    <w:nsid w:val="3F1120C7"/>
    <w:multiLevelType w:val="hybridMultilevel"/>
    <w:tmpl w:val="71B8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02E96"/>
    <w:multiLevelType w:val="hybridMultilevel"/>
    <w:tmpl w:val="CE48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5A0D27"/>
    <w:multiLevelType w:val="hybridMultilevel"/>
    <w:tmpl w:val="62B2B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D0531"/>
    <w:multiLevelType w:val="hybridMultilevel"/>
    <w:tmpl w:val="8E14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50574"/>
    <w:multiLevelType w:val="hybridMultilevel"/>
    <w:tmpl w:val="EAB8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D0196F"/>
    <w:multiLevelType w:val="hybridMultilevel"/>
    <w:tmpl w:val="C0EC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31054"/>
    <w:multiLevelType w:val="hybridMultilevel"/>
    <w:tmpl w:val="35207CEA"/>
    <w:lvl w:ilvl="0" w:tplc="AB6E2A46">
      <w:start w:val="1"/>
      <w:numFmt w:val="decimal"/>
      <w:pStyle w:val="Opsomm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BF10DB"/>
    <w:multiLevelType w:val="hybridMultilevel"/>
    <w:tmpl w:val="9D4A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
  </w:num>
  <w:num w:numId="4">
    <w:abstractNumId w:val="10"/>
  </w:num>
  <w:num w:numId="5">
    <w:abstractNumId w:val="0"/>
  </w:num>
  <w:num w:numId="6">
    <w:abstractNumId w:val="15"/>
  </w:num>
  <w:num w:numId="7">
    <w:abstractNumId w:val="17"/>
  </w:num>
  <w:num w:numId="8">
    <w:abstractNumId w:val="4"/>
  </w:num>
  <w:num w:numId="9">
    <w:abstractNumId w:val="2"/>
  </w:num>
  <w:num w:numId="10">
    <w:abstractNumId w:val="12"/>
  </w:num>
  <w:num w:numId="11">
    <w:abstractNumId w:val="7"/>
  </w:num>
  <w:num w:numId="12">
    <w:abstractNumId w:val="14"/>
  </w:num>
  <w:num w:numId="13">
    <w:abstractNumId w:val="9"/>
  </w:num>
  <w:num w:numId="14">
    <w:abstractNumId w:val="1"/>
  </w:num>
  <w:num w:numId="15">
    <w:abstractNumId w:val="8"/>
  </w:num>
  <w:num w:numId="16">
    <w:abstractNumId w:val="11"/>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25"/>
    <w:rsid w:val="00036712"/>
    <w:rsid w:val="00051E8E"/>
    <w:rsid w:val="00065776"/>
    <w:rsid w:val="00097BC0"/>
    <w:rsid w:val="000A2D8D"/>
    <w:rsid w:val="000B332E"/>
    <w:rsid w:val="000D1C34"/>
    <w:rsid w:val="000D2DAC"/>
    <w:rsid w:val="000F2A58"/>
    <w:rsid w:val="00127425"/>
    <w:rsid w:val="00186CBB"/>
    <w:rsid w:val="0019413F"/>
    <w:rsid w:val="001A3A89"/>
    <w:rsid w:val="001D1C7C"/>
    <w:rsid w:val="0021206B"/>
    <w:rsid w:val="00224529"/>
    <w:rsid w:val="00275863"/>
    <w:rsid w:val="00293F1D"/>
    <w:rsid w:val="00302BA1"/>
    <w:rsid w:val="00345504"/>
    <w:rsid w:val="00370B87"/>
    <w:rsid w:val="003A6F64"/>
    <w:rsid w:val="003E7DB1"/>
    <w:rsid w:val="00495CCC"/>
    <w:rsid w:val="004C4205"/>
    <w:rsid w:val="004D56E0"/>
    <w:rsid w:val="004F719F"/>
    <w:rsid w:val="0054090C"/>
    <w:rsid w:val="005876EB"/>
    <w:rsid w:val="005960F0"/>
    <w:rsid w:val="005A26AC"/>
    <w:rsid w:val="005A3757"/>
    <w:rsid w:val="005B0E45"/>
    <w:rsid w:val="005E7BD4"/>
    <w:rsid w:val="00621295"/>
    <w:rsid w:val="00651B06"/>
    <w:rsid w:val="00670FC5"/>
    <w:rsid w:val="0067465E"/>
    <w:rsid w:val="006A2555"/>
    <w:rsid w:val="006A4DD7"/>
    <w:rsid w:val="007C626A"/>
    <w:rsid w:val="007E3774"/>
    <w:rsid w:val="00836BE3"/>
    <w:rsid w:val="00861734"/>
    <w:rsid w:val="00882EFB"/>
    <w:rsid w:val="0089499B"/>
    <w:rsid w:val="008970CD"/>
    <w:rsid w:val="008F1F27"/>
    <w:rsid w:val="00906261"/>
    <w:rsid w:val="0092347C"/>
    <w:rsid w:val="00924D79"/>
    <w:rsid w:val="00936A75"/>
    <w:rsid w:val="00956354"/>
    <w:rsid w:val="00960C76"/>
    <w:rsid w:val="00993316"/>
    <w:rsid w:val="009B79B7"/>
    <w:rsid w:val="009E1110"/>
    <w:rsid w:val="009F7207"/>
    <w:rsid w:val="00A01ABC"/>
    <w:rsid w:val="00A50ECB"/>
    <w:rsid w:val="00A6717B"/>
    <w:rsid w:val="00A678EC"/>
    <w:rsid w:val="00A707F5"/>
    <w:rsid w:val="00A86C8D"/>
    <w:rsid w:val="00AA0F58"/>
    <w:rsid w:val="00AA7D2C"/>
    <w:rsid w:val="00AC1E19"/>
    <w:rsid w:val="00AD286A"/>
    <w:rsid w:val="00AE2F28"/>
    <w:rsid w:val="00AE64B3"/>
    <w:rsid w:val="00B041FF"/>
    <w:rsid w:val="00B5256F"/>
    <w:rsid w:val="00B83947"/>
    <w:rsid w:val="00B869CB"/>
    <w:rsid w:val="00BC232B"/>
    <w:rsid w:val="00BC466E"/>
    <w:rsid w:val="00BC6539"/>
    <w:rsid w:val="00BC7F47"/>
    <w:rsid w:val="00BF1D6E"/>
    <w:rsid w:val="00C04EC3"/>
    <w:rsid w:val="00C10F44"/>
    <w:rsid w:val="00C45ABE"/>
    <w:rsid w:val="00C80359"/>
    <w:rsid w:val="00CB0D58"/>
    <w:rsid w:val="00D154DE"/>
    <w:rsid w:val="00D667F1"/>
    <w:rsid w:val="00D846A1"/>
    <w:rsid w:val="00DE32B8"/>
    <w:rsid w:val="00E163CA"/>
    <w:rsid w:val="00E51F3C"/>
    <w:rsid w:val="00E700BC"/>
    <w:rsid w:val="00E80367"/>
    <w:rsid w:val="00ED25D2"/>
    <w:rsid w:val="00EF2223"/>
    <w:rsid w:val="00F0413E"/>
    <w:rsid w:val="00F16CC8"/>
    <w:rsid w:val="00F32FA0"/>
    <w:rsid w:val="00F4388A"/>
    <w:rsid w:val="00FB2BAD"/>
    <w:rsid w:val="00FC355E"/>
    <w:rsid w:val="00FE065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0F61E1C8"/>
  <w15:docId w15:val="{C6FE993C-7AFB-46F6-9A89-264B042D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C6539"/>
    <w:rPr>
      <w:rFonts w:ascii="ITCOfficinaSans LT Book" w:hAnsi="ITCOfficinaSans LT Book"/>
      <w:sz w:val="18"/>
    </w:rPr>
  </w:style>
  <w:style w:type="paragraph" w:styleId="Kop1">
    <w:name w:val="heading 1"/>
    <w:aliases w:val="Bijlage"/>
    <w:basedOn w:val="Standaard"/>
    <w:next w:val="Standaard"/>
    <w:link w:val="Kop1Char"/>
    <w:rsid w:val="00C9335E"/>
    <w:pPr>
      <w:keepNext/>
      <w:overflowPunct w:val="0"/>
      <w:autoSpaceDE w:val="0"/>
      <w:autoSpaceDN w:val="0"/>
      <w:adjustRightInd w:val="0"/>
      <w:spacing w:before="240" w:after="60"/>
      <w:textAlignment w:val="baseline"/>
      <w:outlineLvl w:val="0"/>
    </w:pPr>
    <w:rPr>
      <w:rFonts w:ascii="Verdana" w:eastAsia="Times New Roman" w:hAnsi="Verdana" w:cs="Arial"/>
      <w:bCs/>
      <w:kern w:val="32"/>
      <w:sz w:val="22"/>
      <w:szCs w:val="32"/>
      <w:lang w:eastAsia="nl-NL"/>
    </w:rPr>
  </w:style>
  <w:style w:type="paragraph" w:styleId="Kop2">
    <w:name w:val="heading 2"/>
    <w:basedOn w:val="Standaard"/>
    <w:next w:val="Standaard"/>
    <w:link w:val="Kop2Char"/>
    <w:uiPriority w:val="9"/>
    <w:unhideWhenUsed/>
    <w:qFormat/>
    <w:rsid w:val="00B83947"/>
    <w:pPr>
      <w:keepNext/>
      <w:keepLines/>
      <w:spacing w:before="200"/>
      <w:outlineLvl w:val="1"/>
    </w:pPr>
    <w:rPr>
      <w:rFonts w:eastAsiaTheme="majorEastAsia" w:cstheme="majorBidi"/>
      <w:b/>
      <w:bCs/>
      <w:color w:val="006EB2"/>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regel">
    <w:name w:val="kopregel"/>
    <w:basedOn w:val="Standaard"/>
    <w:rsid w:val="008970CD"/>
    <w:pPr>
      <w:overflowPunct w:val="0"/>
      <w:autoSpaceDE w:val="0"/>
      <w:autoSpaceDN w:val="0"/>
      <w:adjustRightInd w:val="0"/>
      <w:textAlignment w:val="baseline"/>
    </w:pPr>
    <w:rPr>
      <w:rFonts w:eastAsia="Times New Roman" w:cs="Times New Roman"/>
      <w:b/>
      <w:color w:val="006EB2"/>
      <w:sz w:val="44"/>
      <w:szCs w:val="44"/>
      <w:lang w:eastAsia="nl-NL"/>
    </w:rPr>
  </w:style>
  <w:style w:type="character" w:customStyle="1" w:styleId="Kop1Char">
    <w:name w:val="Kop 1 Char"/>
    <w:aliases w:val="Bijlage Char"/>
    <w:basedOn w:val="Standaardalinea-lettertype"/>
    <w:link w:val="Kop1"/>
    <w:rsid w:val="00C9335E"/>
    <w:rPr>
      <w:rFonts w:ascii="Verdana" w:eastAsia="Times New Roman" w:hAnsi="Verdana" w:cs="Arial"/>
      <w:bCs/>
      <w:kern w:val="32"/>
      <w:sz w:val="22"/>
      <w:szCs w:val="32"/>
      <w:lang w:eastAsia="nl-NL"/>
    </w:rPr>
  </w:style>
  <w:style w:type="paragraph" w:customStyle="1" w:styleId="Bijlagenummer">
    <w:name w:val="Bijlagenummer"/>
    <w:basedOn w:val="Standaard"/>
    <w:rsid w:val="00C9335E"/>
    <w:pPr>
      <w:overflowPunct w:val="0"/>
      <w:autoSpaceDE w:val="0"/>
      <w:autoSpaceDN w:val="0"/>
      <w:adjustRightInd w:val="0"/>
      <w:textAlignment w:val="baseline"/>
    </w:pPr>
    <w:rPr>
      <w:rFonts w:ascii="Verdana" w:eastAsia="Times New Roman" w:hAnsi="Verdana" w:cs="Times New Roman"/>
      <w:lang w:eastAsia="nl-NL"/>
    </w:rPr>
  </w:style>
  <w:style w:type="paragraph" w:customStyle="1" w:styleId="Bodytekst">
    <w:name w:val="Bodytekst"/>
    <w:basedOn w:val="Standaard"/>
    <w:rsid w:val="00C9335E"/>
    <w:pPr>
      <w:overflowPunct w:val="0"/>
      <w:autoSpaceDE w:val="0"/>
      <w:autoSpaceDN w:val="0"/>
      <w:adjustRightInd w:val="0"/>
      <w:textAlignment w:val="baseline"/>
    </w:pPr>
    <w:rPr>
      <w:rFonts w:ascii="Verdana" w:eastAsia="Times New Roman" w:hAnsi="Verdana" w:cs="Times New Roman"/>
      <w:lang w:eastAsia="nl-NL"/>
    </w:rPr>
  </w:style>
  <w:style w:type="paragraph" w:customStyle="1" w:styleId="Tussenkop">
    <w:name w:val="Tussenkop"/>
    <w:basedOn w:val="Ondertitel"/>
    <w:link w:val="TussenkopChar"/>
    <w:rsid w:val="008970CD"/>
  </w:style>
  <w:style w:type="paragraph" w:styleId="Koptekst">
    <w:name w:val="header"/>
    <w:basedOn w:val="Standaard"/>
    <w:link w:val="KoptekstChar"/>
    <w:uiPriority w:val="99"/>
    <w:unhideWhenUsed/>
    <w:rsid w:val="00127425"/>
    <w:pPr>
      <w:tabs>
        <w:tab w:val="center" w:pos="4536"/>
        <w:tab w:val="right" w:pos="9072"/>
      </w:tabs>
    </w:pPr>
  </w:style>
  <w:style w:type="character" w:customStyle="1" w:styleId="KoptekstChar">
    <w:name w:val="Koptekst Char"/>
    <w:basedOn w:val="Standaardalinea-lettertype"/>
    <w:link w:val="Koptekst"/>
    <w:uiPriority w:val="99"/>
    <w:rsid w:val="00127425"/>
    <w:rPr>
      <w:sz w:val="24"/>
      <w:szCs w:val="24"/>
    </w:rPr>
  </w:style>
  <w:style w:type="paragraph" w:styleId="Voettekst">
    <w:name w:val="footer"/>
    <w:basedOn w:val="Standaard"/>
    <w:link w:val="VoettekstChar"/>
    <w:uiPriority w:val="99"/>
    <w:unhideWhenUsed/>
    <w:rsid w:val="00127425"/>
    <w:pPr>
      <w:tabs>
        <w:tab w:val="center" w:pos="4536"/>
        <w:tab w:val="right" w:pos="9072"/>
      </w:tabs>
    </w:pPr>
  </w:style>
  <w:style w:type="character" w:customStyle="1" w:styleId="VoettekstChar">
    <w:name w:val="Voettekst Char"/>
    <w:basedOn w:val="Standaardalinea-lettertype"/>
    <w:link w:val="Voettekst"/>
    <w:uiPriority w:val="99"/>
    <w:rsid w:val="00127425"/>
    <w:rPr>
      <w:sz w:val="24"/>
      <w:szCs w:val="24"/>
    </w:rPr>
  </w:style>
  <w:style w:type="paragraph" w:styleId="Lijstalinea">
    <w:name w:val="List Paragraph"/>
    <w:basedOn w:val="Standaard"/>
    <w:link w:val="LijstalineaChar"/>
    <w:uiPriority w:val="34"/>
    <w:rsid w:val="00651B06"/>
    <w:pPr>
      <w:ind w:left="720"/>
      <w:contextualSpacing/>
    </w:pPr>
    <w:rPr>
      <w:sz w:val="22"/>
      <w:szCs w:val="22"/>
    </w:rPr>
  </w:style>
  <w:style w:type="character" w:customStyle="1" w:styleId="Kop2Char">
    <w:name w:val="Kop 2 Char"/>
    <w:basedOn w:val="Standaardalinea-lettertype"/>
    <w:link w:val="Kop2"/>
    <w:uiPriority w:val="9"/>
    <w:rsid w:val="00B83947"/>
    <w:rPr>
      <w:rFonts w:ascii="ITCOfficinaSans LT Book" w:eastAsiaTheme="majorEastAsia" w:hAnsi="ITCOfficinaSans LT Book" w:cstheme="majorBidi"/>
      <w:b/>
      <w:bCs/>
      <w:color w:val="006EB2"/>
      <w:sz w:val="22"/>
    </w:rPr>
  </w:style>
  <w:style w:type="paragraph" w:styleId="Ondertitel">
    <w:name w:val="Subtitle"/>
    <w:basedOn w:val="Standaard"/>
    <w:next w:val="Standaard"/>
    <w:link w:val="OndertitelChar"/>
    <w:uiPriority w:val="11"/>
    <w:rsid w:val="008970CD"/>
    <w:pPr>
      <w:autoSpaceDE w:val="0"/>
      <w:autoSpaceDN w:val="0"/>
      <w:adjustRightInd w:val="0"/>
      <w:ind w:left="1440"/>
    </w:pPr>
    <w:rPr>
      <w:rFonts w:cs="OfficinaSans-Bold"/>
      <w:b/>
      <w:bCs/>
      <w:color w:val="666666"/>
    </w:rPr>
  </w:style>
  <w:style w:type="character" w:customStyle="1" w:styleId="OndertitelChar">
    <w:name w:val="Ondertitel Char"/>
    <w:basedOn w:val="Standaardalinea-lettertype"/>
    <w:link w:val="Ondertitel"/>
    <w:uiPriority w:val="11"/>
    <w:rsid w:val="008970CD"/>
    <w:rPr>
      <w:rFonts w:ascii="ITCOfficinaSans LT Book" w:hAnsi="ITCOfficinaSans LT Book" w:cs="OfficinaSans-Bold"/>
      <w:b/>
      <w:bCs/>
      <w:color w:val="666666"/>
    </w:rPr>
  </w:style>
  <w:style w:type="paragraph" w:styleId="Ballontekst">
    <w:name w:val="Balloon Text"/>
    <w:basedOn w:val="Standaard"/>
    <w:link w:val="BallontekstChar"/>
    <w:uiPriority w:val="99"/>
    <w:semiHidden/>
    <w:unhideWhenUsed/>
    <w:rsid w:val="00CB0D58"/>
    <w:rPr>
      <w:rFonts w:ascii="Tahoma" w:hAnsi="Tahoma" w:cs="Tahoma"/>
      <w:sz w:val="16"/>
      <w:szCs w:val="16"/>
    </w:rPr>
  </w:style>
  <w:style w:type="character" w:customStyle="1" w:styleId="BallontekstChar">
    <w:name w:val="Ballontekst Char"/>
    <w:basedOn w:val="Standaardalinea-lettertype"/>
    <w:link w:val="Ballontekst"/>
    <w:uiPriority w:val="99"/>
    <w:semiHidden/>
    <w:rsid w:val="00CB0D58"/>
    <w:rPr>
      <w:rFonts w:ascii="Tahoma" w:hAnsi="Tahoma" w:cs="Tahoma"/>
      <w:sz w:val="16"/>
      <w:szCs w:val="16"/>
    </w:rPr>
  </w:style>
  <w:style w:type="character" w:styleId="Hyperlink">
    <w:name w:val="Hyperlink"/>
    <w:basedOn w:val="Standaardalinea-lettertype"/>
    <w:uiPriority w:val="99"/>
    <w:unhideWhenUsed/>
    <w:rsid w:val="00CB0D58"/>
    <w:rPr>
      <w:color w:val="0000FF"/>
      <w:u w:val="single"/>
    </w:rPr>
  </w:style>
  <w:style w:type="paragraph" w:styleId="Bijschrift">
    <w:name w:val="caption"/>
    <w:basedOn w:val="Standaard"/>
    <w:next w:val="Standaard"/>
    <w:uiPriority w:val="35"/>
    <w:unhideWhenUsed/>
    <w:rsid w:val="00302BA1"/>
    <w:pPr>
      <w:spacing w:after="200"/>
    </w:pPr>
    <w:rPr>
      <w:b/>
      <w:bCs/>
      <w:color w:val="006EB2"/>
      <w:szCs w:val="18"/>
    </w:rPr>
  </w:style>
  <w:style w:type="paragraph" w:customStyle="1" w:styleId="Introtekst">
    <w:name w:val="Introtekst"/>
    <w:basedOn w:val="Tussenkop"/>
    <w:link w:val="IntrotekstChar"/>
    <w:rsid w:val="00B83947"/>
    <w:rPr>
      <w:sz w:val="22"/>
    </w:rPr>
  </w:style>
  <w:style w:type="paragraph" w:customStyle="1" w:styleId="Opsomming">
    <w:name w:val="Opsomming"/>
    <w:basedOn w:val="Lijstalinea"/>
    <w:link w:val="OpsommingChar"/>
    <w:qFormat/>
    <w:rsid w:val="00BC6539"/>
    <w:pPr>
      <w:numPr>
        <w:numId w:val="18"/>
      </w:numPr>
    </w:pPr>
    <w:rPr>
      <w:sz w:val="18"/>
    </w:rPr>
  </w:style>
  <w:style w:type="character" w:customStyle="1" w:styleId="TussenkopChar">
    <w:name w:val="Tussenkop Char"/>
    <w:basedOn w:val="OndertitelChar"/>
    <w:link w:val="Tussenkop"/>
    <w:rsid w:val="0067465E"/>
    <w:rPr>
      <w:rFonts w:ascii="ITCOfficinaSans LT Book" w:hAnsi="ITCOfficinaSans LT Book" w:cs="OfficinaSans-Bold"/>
      <w:b/>
      <w:bCs/>
      <w:color w:val="666666"/>
    </w:rPr>
  </w:style>
  <w:style w:type="character" w:customStyle="1" w:styleId="IntrotekstChar">
    <w:name w:val="Introtekst Char"/>
    <w:basedOn w:val="TussenkopChar"/>
    <w:link w:val="Introtekst"/>
    <w:rsid w:val="00B83947"/>
    <w:rPr>
      <w:rFonts w:ascii="ITCOfficinaSans LT Book" w:hAnsi="ITCOfficinaSans LT Book" w:cs="OfficinaSans-Bold"/>
      <w:b/>
      <w:bCs/>
      <w:color w:val="666666"/>
      <w:sz w:val="22"/>
    </w:rPr>
  </w:style>
  <w:style w:type="character" w:customStyle="1" w:styleId="LijstalineaChar">
    <w:name w:val="Lijstalinea Char"/>
    <w:basedOn w:val="Standaardalinea-lettertype"/>
    <w:link w:val="Lijstalinea"/>
    <w:uiPriority w:val="34"/>
    <w:rsid w:val="004F719F"/>
    <w:rPr>
      <w:rFonts w:ascii="ITCOfficinaSans LT Book" w:hAnsi="ITCOfficinaSans LT Book"/>
      <w:sz w:val="22"/>
      <w:szCs w:val="22"/>
    </w:rPr>
  </w:style>
  <w:style w:type="character" w:customStyle="1" w:styleId="OpsommingChar">
    <w:name w:val="Opsomming Char"/>
    <w:basedOn w:val="LijstalineaChar"/>
    <w:link w:val="Opsomming"/>
    <w:rsid w:val="00BC6539"/>
    <w:rPr>
      <w:rFonts w:ascii="ITCOfficinaSans LT Book" w:hAnsi="ITCOfficinaSans LT Book"/>
      <w:sz w:val="18"/>
      <w:szCs w:val="22"/>
    </w:rPr>
  </w:style>
  <w:style w:type="paragraph" w:customStyle="1" w:styleId="Titelblauwkader">
    <w:name w:val="Titel blauw kader"/>
    <w:basedOn w:val="Standaard"/>
    <w:link w:val="TitelblauwkaderChar"/>
    <w:rsid w:val="00E700BC"/>
    <w:rPr>
      <w:b/>
      <w:color w:val="FFFFFF" w:themeColor="background1"/>
      <w:sz w:val="72"/>
    </w:rPr>
  </w:style>
  <w:style w:type="character" w:customStyle="1" w:styleId="TitelblauwkaderChar">
    <w:name w:val="Titel blauw kader Char"/>
    <w:basedOn w:val="Standaardalinea-lettertype"/>
    <w:link w:val="Titelblauwkader"/>
    <w:rsid w:val="00E700BC"/>
    <w:rPr>
      <w:rFonts w:ascii="ITCOfficinaSans LT Book" w:hAnsi="ITCOfficinaSans LT Book"/>
      <w:b/>
      <w:color w:val="FFFFFF" w:themeColor="background1"/>
      <w:sz w:val="72"/>
    </w:rPr>
  </w:style>
  <w:style w:type="table" w:styleId="Tabelraster">
    <w:name w:val="Table Grid"/>
    <w:basedOn w:val="Standaardtabel"/>
    <w:uiPriority w:val="59"/>
    <w:rsid w:val="009E1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kopzwart">
    <w:name w:val="Subkop zwart"/>
    <w:basedOn w:val="Standaard"/>
    <w:link w:val="SubkopzwartChar"/>
    <w:qFormat/>
    <w:rsid w:val="00936A75"/>
    <w:rPr>
      <w:b/>
    </w:rPr>
  </w:style>
  <w:style w:type="character" w:customStyle="1" w:styleId="SubkopzwartChar">
    <w:name w:val="Subkop zwart Char"/>
    <w:basedOn w:val="Standaardalinea-lettertype"/>
    <w:link w:val="Subkopzwart"/>
    <w:rsid w:val="00936A75"/>
    <w:rPr>
      <w:rFonts w:ascii="ITCOfficinaSans LT Book" w:hAnsi="ITCOfficinaSans LT Book"/>
      <w:b/>
    </w:rPr>
  </w:style>
  <w:style w:type="paragraph" w:customStyle="1" w:styleId="Default">
    <w:name w:val="Default"/>
    <w:rsid w:val="0089499B"/>
    <w:pPr>
      <w:autoSpaceDE w:val="0"/>
      <w:autoSpaceDN w:val="0"/>
      <w:adjustRightInd w:val="0"/>
    </w:pPr>
    <w:rPr>
      <w:rFonts w:ascii="Cambria" w:hAnsi="Cambria" w:cs="Cambria"/>
      <w:color w:val="000000"/>
      <w:sz w:val="24"/>
      <w:szCs w:val="24"/>
    </w:rPr>
  </w:style>
  <w:style w:type="paragraph" w:customStyle="1" w:styleId="Titelbovenpagina">
    <w:name w:val="Titel boven pagina"/>
    <w:basedOn w:val="Kop2"/>
    <w:link w:val="TitelbovenpaginaChar"/>
    <w:qFormat/>
    <w:rsid w:val="00BC6539"/>
    <w:rPr>
      <w:sz w:val="60"/>
      <w:szCs w:val="60"/>
    </w:rPr>
  </w:style>
  <w:style w:type="character" w:customStyle="1" w:styleId="TitelbovenpaginaChar">
    <w:name w:val="Titel boven pagina Char"/>
    <w:basedOn w:val="Kop2Char"/>
    <w:link w:val="Titelbovenpagina"/>
    <w:rsid w:val="00BC6539"/>
    <w:rPr>
      <w:rFonts w:ascii="ITCOfficinaSans LT Book" w:eastAsiaTheme="majorEastAsia" w:hAnsi="ITCOfficinaSans LT Book" w:cstheme="majorBidi"/>
      <w:b/>
      <w:bCs/>
      <w:color w:val="006EB2"/>
      <w:sz w:val="60"/>
      <w:szCs w:val="60"/>
    </w:rPr>
  </w:style>
  <w:style w:type="character" w:styleId="Onopgelostemelding">
    <w:name w:val="Unresolved Mention"/>
    <w:basedOn w:val="Standaardalinea-lettertype"/>
    <w:uiPriority w:val="99"/>
    <w:semiHidden/>
    <w:unhideWhenUsed/>
    <w:rsid w:val="0092347C"/>
    <w:rPr>
      <w:color w:val="605E5C"/>
      <w:shd w:val="clear" w:color="auto" w:fill="E1DFDD"/>
    </w:rPr>
  </w:style>
  <w:style w:type="paragraph" w:styleId="Normaalweb">
    <w:name w:val="Normal (Web)"/>
    <w:basedOn w:val="Standaard"/>
    <w:uiPriority w:val="99"/>
    <w:unhideWhenUsed/>
    <w:rsid w:val="003A6F64"/>
    <w:rPr>
      <w:rFonts w:ascii="Calibri" w:hAnsi="Calibri" w:cs="Calibri"/>
      <w:sz w:val="22"/>
      <w:szCs w:val="22"/>
      <w:lang w:eastAsia="nl-NL"/>
    </w:rPr>
  </w:style>
  <w:style w:type="character" w:styleId="Verwijzingopmerking">
    <w:name w:val="annotation reference"/>
    <w:basedOn w:val="Standaardalinea-lettertype"/>
    <w:uiPriority w:val="99"/>
    <w:semiHidden/>
    <w:unhideWhenUsed/>
    <w:rsid w:val="00C45ABE"/>
    <w:rPr>
      <w:sz w:val="16"/>
      <w:szCs w:val="16"/>
    </w:rPr>
  </w:style>
  <w:style w:type="paragraph" w:styleId="Tekstopmerking">
    <w:name w:val="annotation text"/>
    <w:basedOn w:val="Standaard"/>
    <w:link w:val="TekstopmerkingChar"/>
    <w:uiPriority w:val="99"/>
    <w:semiHidden/>
    <w:unhideWhenUsed/>
    <w:rsid w:val="00C45ABE"/>
    <w:rPr>
      <w:sz w:val="20"/>
    </w:rPr>
  </w:style>
  <w:style w:type="character" w:customStyle="1" w:styleId="TekstopmerkingChar">
    <w:name w:val="Tekst opmerking Char"/>
    <w:basedOn w:val="Standaardalinea-lettertype"/>
    <w:link w:val="Tekstopmerking"/>
    <w:uiPriority w:val="99"/>
    <w:semiHidden/>
    <w:rsid w:val="00C45ABE"/>
    <w:rPr>
      <w:rFonts w:ascii="ITCOfficinaSans LT Book" w:hAnsi="ITCOfficinaSans LT Book"/>
    </w:rPr>
  </w:style>
  <w:style w:type="paragraph" w:styleId="Onderwerpvanopmerking">
    <w:name w:val="annotation subject"/>
    <w:basedOn w:val="Tekstopmerking"/>
    <w:next w:val="Tekstopmerking"/>
    <w:link w:val="OnderwerpvanopmerkingChar"/>
    <w:uiPriority w:val="99"/>
    <w:semiHidden/>
    <w:unhideWhenUsed/>
    <w:rsid w:val="00C45ABE"/>
    <w:rPr>
      <w:b/>
      <w:bCs/>
    </w:rPr>
  </w:style>
  <w:style w:type="character" w:customStyle="1" w:styleId="OnderwerpvanopmerkingChar">
    <w:name w:val="Onderwerp van opmerking Char"/>
    <w:basedOn w:val="TekstopmerkingChar"/>
    <w:link w:val="Onderwerpvanopmerking"/>
    <w:uiPriority w:val="99"/>
    <w:semiHidden/>
    <w:rsid w:val="00C45ABE"/>
    <w:rPr>
      <w:rFonts w:ascii="ITCOfficinaSans LT Book" w:hAnsi="ITCOfficinaSans LT 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1250">
      <w:bodyDiv w:val="1"/>
      <w:marLeft w:val="0"/>
      <w:marRight w:val="0"/>
      <w:marTop w:val="0"/>
      <w:marBottom w:val="0"/>
      <w:divBdr>
        <w:top w:val="none" w:sz="0" w:space="0" w:color="auto"/>
        <w:left w:val="none" w:sz="0" w:space="0" w:color="auto"/>
        <w:bottom w:val="none" w:sz="0" w:space="0" w:color="auto"/>
        <w:right w:val="none" w:sz="0" w:space="0" w:color="auto"/>
      </w:divBdr>
    </w:div>
    <w:div w:id="88239163">
      <w:bodyDiv w:val="1"/>
      <w:marLeft w:val="0"/>
      <w:marRight w:val="0"/>
      <w:marTop w:val="0"/>
      <w:marBottom w:val="0"/>
      <w:divBdr>
        <w:top w:val="none" w:sz="0" w:space="0" w:color="auto"/>
        <w:left w:val="none" w:sz="0" w:space="0" w:color="auto"/>
        <w:bottom w:val="none" w:sz="0" w:space="0" w:color="auto"/>
        <w:right w:val="none" w:sz="0" w:space="0" w:color="auto"/>
      </w:divBdr>
    </w:div>
    <w:div w:id="401802670">
      <w:bodyDiv w:val="1"/>
      <w:marLeft w:val="0"/>
      <w:marRight w:val="0"/>
      <w:marTop w:val="0"/>
      <w:marBottom w:val="0"/>
      <w:divBdr>
        <w:top w:val="none" w:sz="0" w:space="0" w:color="auto"/>
        <w:left w:val="none" w:sz="0" w:space="0" w:color="auto"/>
        <w:bottom w:val="none" w:sz="0" w:space="0" w:color="auto"/>
        <w:right w:val="none" w:sz="0" w:space="0" w:color="auto"/>
      </w:divBdr>
    </w:div>
    <w:div w:id="592904314">
      <w:bodyDiv w:val="1"/>
      <w:marLeft w:val="0"/>
      <w:marRight w:val="0"/>
      <w:marTop w:val="0"/>
      <w:marBottom w:val="0"/>
      <w:divBdr>
        <w:top w:val="none" w:sz="0" w:space="0" w:color="auto"/>
        <w:left w:val="none" w:sz="0" w:space="0" w:color="auto"/>
        <w:bottom w:val="none" w:sz="0" w:space="0" w:color="auto"/>
        <w:right w:val="none" w:sz="0" w:space="0" w:color="auto"/>
      </w:divBdr>
    </w:div>
    <w:div w:id="754202748">
      <w:bodyDiv w:val="1"/>
      <w:marLeft w:val="0"/>
      <w:marRight w:val="0"/>
      <w:marTop w:val="0"/>
      <w:marBottom w:val="0"/>
      <w:divBdr>
        <w:top w:val="none" w:sz="0" w:space="0" w:color="auto"/>
        <w:left w:val="none" w:sz="0" w:space="0" w:color="auto"/>
        <w:bottom w:val="none" w:sz="0" w:space="0" w:color="auto"/>
        <w:right w:val="none" w:sz="0" w:space="0" w:color="auto"/>
      </w:divBdr>
      <w:divsChild>
        <w:div w:id="553658219">
          <w:marLeft w:val="360"/>
          <w:marRight w:val="0"/>
          <w:marTop w:val="0"/>
          <w:marBottom w:val="0"/>
          <w:divBdr>
            <w:top w:val="none" w:sz="0" w:space="0" w:color="auto"/>
            <w:left w:val="none" w:sz="0" w:space="0" w:color="auto"/>
            <w:bottom w:val="none" w:sz="0" w:space="0" w:color="auto"/>
            <w:right w:val="none" w:sz="0" w:space="0" w:color="auto"/>
          </w:divBdr>
        </w:div>
        <w:div w:id="1002587145">
          <w:marLeft w:val="360"/>
          <w:marRight w:val="0"/>
          <w:marTop w:val="0"/>
          <w:marBottom w:val="0"/>
          <w:divBdr>
            <w:top w:val="none" w:sz="0" w:space="0" w:color="auto"/>
            <w:left w:val="none" w:sz="0" w:space="0" w:color="auto"/>
            <w:bottom w:val="none" w:sz="0" w:space="0" w:color="auto"/>
            <w:right w:val="none" w:sz="0" w:space="0" w:color="auto"/>
          </w:divBdr>
        </w:div>
      </w:divsChild>
    </w:div>
    <w:div w:id="754396753">
      <w:bodyDiv w:val="1"/>
      <w:marLeft w:val="0"/>
      <w:marRight w:val="0"/>
      <w:marTop w:val="0"/>
      <w:marBottom w:val="0"/>
      <w:divBdr>
        <w:top w:val="none" w:sz="0" w:space="0" w:color="auto"/>
        <w:left w:val="none" w:sz="0" w:space="0" w:color="auto"/>
        <w:bottom w:val="none" w:sz="0" w:space="0" w:color="auto"/>
        <w:right w:val="none" w:sz="0" w:space="0" w:color="auto"/>
      </w:divBdr>
    </w:div>
    <w:div w:id="1040477060">
      <w:bodyDiv w:val="1"/>
      <w:marLeft w:val="0"/>
      <w:marRight w:val="0"/>
      <w:marTop w:val="0"/>
      <w:marBottom w:val="0"/>
      <w:divBdr>
        <w:top w:val="none" w:sz="0" w:space="0" w:color="auto"/>
        <w:left w:val="none" w:sz="0" w:space="0" w:color="auto"/>
        <w:bottom w:val="none" w:sz="0" w:space="0" w:color="auto"/>
        <w:right w:val="none" w:sz="0" w:space="0" w:color="auto"/>
      </w:divBdr>
      <w:divsChild>
        <w:div w:id="1499224743">
          <w:marLeft w:val="547"/>
          <w:marRight w:val="0"/>
          <w:marTop w:val="0"/>
          <w:marBottom w:val="0"/>
          <w:divBdr>
            <w:top w:val="none" w:sz="0" w:space="0" w:color="auto"/>
            <w:left w:val="none" w:sz="0" w:space="0" w:color="auto"/>
            <w:bottom w:val="none" w:sz="0" w:space="0" w:color="auto"/>
            <w:right w:val="none" w:sz="0" w:space="0" w:color="auto"/>
          </w:divBdr>
        </w:div>
        <w:div w:id="672149591">
          <w:marLeft w:val="547"/>
          <w:marRight w:val="0"/>
          <w:marTop w:val="0"/>
          <w:marBottom w:val="0"/>
          <w:divBdr>
            <w:top w:val="none" w:sz="0" w:space="0" w:color="auto"/>
            <w:left w:val="none" w:sz="0" w:space="0" w:color="auto"/>
            <w:bottom w:val="none" w:sz="0" w:space="0" w:color="auto"/>
            <w:right w:val="none" w:sz="0" w:space="0" w:color="auto"/>
          </w:divBdr>
        </w:div>
        <w:div w:id="218784600">
          <w:marLeft w:val="547"/>
          <w:marRight w:val="0"/>
          <w:marTop w:val="0"/>
          <w:marBottom w:val="0"/>
          <w:divBdr>
            <w:top w:val="none" w:sz="0" w:space="0" w:color="auto"/>
            <w:left w:val="none" w:sz="0" w:space="0" w:color="auto"/>
            <w:bottom w:val="none" w:sz="0" w:space="0" w:color="auto"/>
            <w:right w:val="none" w:sz="0" w:space="0" w:color="auto"/>
          </w:divBdr>
        </w:div>
      </w:divsChild>
    </w:div>
    <w:div w:id="1137259864">
      <w:bodyDiv w:val="1"/>
      <w:marLeft w:val="0"/>
      <w:marRight w:val="0"/>
      <w:marTop w:val="0"/>
      <w:marBottom w:val="0"/>
      <w:divBdr>
        <w:top w:val="none" w:sz="0" w:space="0" w:color="auto"/>
        <w:left w:val="none" w:sz="0" w:space="0" w:color="auto"/>
        <w:bottom w:val="none" w:sz="0" w:space="0" w:color="auto"/>
        <w:right w:val="none" w:sz="0" w:space="0" w:color="auto"/>
      </w:divBdr>
    </w:div>
    <w:div w:id="1332641233">
      <w:bodyDiv w:val="1"/>
      <w:marLeft w:val="0"/>
      <w:marRight w:val="0"/>
      <w:marTop w:val="0"/>
      <w:marBottom w:val="0"/>
      <w:divBdr>
        <w:top w:val="none" w:sz="0" w:space="0" w:color="auto"/>
        <w:left w:val="none" w:sz="0" w:space="0" w:color="auto"/>
        <w:bottom w:val="none" w:sz="0" w:space="0" w:color="auto"/>
        <w:right w:val="none" w:sz="0" w:space="0" w:color="auto"/>
      </w:divBdr>
    </w:div>
    <w:div w:id="2053378064">
      <w:bodyDiv w:val="1"/>
      <w:marLeft w:val="0"/>
      <w:marRight w:val="0"/>
      <w:marTop w:val="0"/>
      <w:marBottom w:val="0"/>
      <w:divBdr>
        <w:top w:val="none" w:sz="0" w:space="0" w:color="auto"/>
        <w:left w:val="none" w:sz="0" w:space="0" w:color="auto"/>
        <w:bottom w:val="none" w:sz="0" w:space="0" w:color="auto"/>
        <w:right w:val="none" w:sz="0" w:space="0" w:color="auto"/>
      </w:divBdr>
    </w:div>
    <w:div w:id="2142724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ddiergezondheid.nl/EM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dwebshop.nl/search?q=karo%20light" TargetMode="External"/><Relationship Id="rId4" Type="http://schemas.openxmlformats.org/officeDocument/2006/relationships/settings" Target="settings.xml"/><Relationship Id="rId9" Type="http://schemas.openxmlformats.org/officeDocument/2006/relationships/hyperlink" Target="https://www.gddiergezondheid.nl/~/media/Files/Formulieren/Paard/Inzendformulier%20monsters%20paard%20-%20geen%20sectiemateriaal.ash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6EB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rgbClr val="006EB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56B44-323B-4ED6-B16C-06E17155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385</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Gezondheidsdienst voor Dieren</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Koster, Catholine</dc:creator>
  <cp:lastModifiedBy>Werkman-Wolsing, Anita</cp:lastModifiedBy>
  <cp:revision>3</cp:revision>
  <cp:lastPrinted>2020-03-02T09:39:00Z</cp:lastPrinted>
  <dcterms:created xsi:type="dcterms:W3CDTF">2020-03-02T09:38:00Z</dcterms:created>
  <dcterms:modified xsi:type="dcterms:W3CDTF">2020-03-02T10:04:00Z</dcterms:modified>
</cp:coreProperties>
</file>